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D0" w:rsidRDefault="00F9746C" w:rsidP="00046E16">
      <w:pPr>
        <w:rPr>
          <w:b/>
          <w:sz w:val="24"/>
          <w:szCs w:val="24"/>
          <w:u w:val="doub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44103</wp:posOffset>
            </wp:positionH>
            <wp:positionV relativeFrom="paragraph">
              <wp:posOffset>18882</wp:posOffset>
            </wp:positionV>
            <wp:extent cx="2264410" cy="1906438"/>
            <wp:effectExtent l="1905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1A" w:rsidRPr="0048271A">
        <w:rPr>
          <w:b/>
          <w:noProof/>
          <w:sz w:val="44"/>
          <w:szCs w:val="44"/>
          <w:u w:val="doub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89.85pt;margin-top:18.15pt;width:358.25pt;height:54.9pt;z-index:251660288;mso-position-horizontal-relative:text;mso-position-vertical-relative:text;mso-width-relative:margin;mso-height-relative:margin" fillcolor="#002060" strokecolor="#404880" strokeweight="10pt">
            <v:shadow on="t" color="#868686" opacity=".5"/>
            <v:textbox>
              <w:txbxContent>
                <w:p w:rsidR="00F9746C" w:rsidRPr="00F9746C" w:rsidRDefault="00F55446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Gymnázium</w:t>
                  </w:r>
                  <w:r w:rsidR="0039340D">
                    <w:rPr>
                      <w:b/>
                      <w:sz w:val="48"/>
                      <w:szCs w:val="48"/>
                    </w:rPr>
                    <w:t>,</w:t>
                  </w:r>
                  <w:r w:rsidR="00F9746C" w:rsidRPr="00F9746C">
                    <w:rPr>
                      <w:b/>
                      <w:sz w:val="48"/>
                      <w:szCs w:val="48"/>
                    </w:rPr>
                    <w:t xml:space="preserve"> Vlašim, Tylova 271 </w:t>
                  </w:r>
                </w:p>
              </w:txbxContent>
            </v:textbox>
            <o:callout v:ext="edit" minusy="t"/>
          </v:shape>
        </w:pict>
      </w:r>
    </w:p>
    <w:p w:rsidR="006947D0" w:rsidRDefault="006947D0" w:rsidP="00315C54">
      <w:pPr>
        <w:jc w:val="center"/>
        <w:rPr>
          <w:b/>
          <w:sz w:val="24"/>
          <w:szCs w:val="24"/>
          <w:u w:val="double"/>
        </w:rPr>
      </w:pPr>
    </w:p>
    <w:p w:rsidR="006947D0" w:rsidRDefault="006947D0" w:rsidP="00315C54">
      <w:pPr>
        <w:jc w:val="center"/>
        <w:rPr>
          <w:b/>
          <w:sz w:val="24"/>
          <w:szCs w:val="24"/>
          <w:u w:val="double"/>
        </w:rPr>
      </w:pPr>
    </w:p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tbl>
      <w:tblPr>
        <w:tblpPr w:leftFromText="142" w:rightFromText="142" w:vertAnchor="page" w:horzAnchor="margin" w:tblpY="2731"/>
        <w:tblOverlap w:val="never"/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7168"/>
      </w:tblGrid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Autor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 w:rsidRPr="00DC23F5">
              <w:rPr>
                <w:bCs/>
                <w:sz w:val="24"/>
                <w:szCs w:val="24"/>
              </w:rPr>
              <w:t>Mgr. Ladislav Holejšo</w:t>
            </w:r>
            <w:r>
              <w:rPr>
                <w:bCs/>
                <w:sz w:val="24"/>
                <w:szCs w:val="24"/>
              </w:rPr>
              <w:t>v</w:t>
            </w:r>
            <w:r w:rsidRPr="00DC23F5">
              <w:rPr>
                <w:bCs/>
                <w:sz w:val="24"/>
                <w:szCs w:val="24"/>
              </w:rPr>
              <w:t>ský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Číslo materiálu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C23F5">
              <w:rPr>
                <w:bCs/>
                <w:sz w:val="24"/>
                <w:szCs w:val="24"/>
              </w:rPr>
              <w:t>_1_</w:t>
            </w:r>
            <w:r>
              <w:rPr>
                <w:bCs/>
                <w:sz w:val="24"/>
                <w:szCs w:val="24"/>
              </w:rPr>
              <w:t>M</w:t>
            </w:r>
            <w:r w:rsidRPr="00DC23F5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01-20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Datum vytvoření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1F1CEC" w:rsidRDefault="0039340D" w:rsidP="002737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737A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 5. 2014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Druh učebního materiálu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výukové prezentace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Ročník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- 3. VG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Anotace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řešení lineární rovnice, soustavy dvou rovnic, kvadratické nerovnice. Nerovnice v součinovém a podílovém tvaru. Graf kvadratické funkce, nepřímé úměrnosti, lineárně lomené funkce, mocninné funkce, exponenciální funkce, logaritmické funkce. Graf lineární funkce s absolutní hodnotou, kvadratické funkce s absolutní hodnotou. Graf funkce sinus, cosinus, tangens. Kuželosečky – kružnice, elipsa, hyperbola, parabola.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340995</wp:posOffset>
                  </wp:positionV>
                  <wp:extent cx="3759200" cy="4209415"/>
                  <wp:effectExtent l="1905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0" cy="420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7E6">
              <w:rPr>
                <w:bCs/>
                <w:sz w:val="26"/>
                <w:szCs w:val="26"/>
              </w:rPr>
              <w:t>Klíčová slova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řešení rovnice, graf funkce, kuželosečka.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Vzdělávací oblast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její aplikace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Očekávaný výstup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DC23F5" w:rsidRDefault="0039340D" w:rsidP="00393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řeší graficky dané rovnice, nerovnice. Žák sestrojí grafy daných funkcí. Žák zapíše rovnici dané kuželosečky, zakreslí danou kuželosečku do soustavy souřadnic.</w:t>
            </w:r>
          </w:p>
        </w:tc>
      </w:tr>
      <w:tr w:rsidR="0039340D" w:rsidTr="0039340D">
        <w:trPr>
          <w:trHeight w:val="576"/>
          <w:tblCellSpacing w:w="15" w:type="dxa"/>
        </w:trPr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8467E6" w:rsidRDefault="0039340D" w:rsidP="0039340D">
            <w:pPr>
              <w:jc w:val="center"/>
              <w:rPr>
                <w:sz w:val="24"/>
                <w:szCs w:val="24"/>
              </w:rPr>
            </w:pPr>
            <w:r w:rsidRPr="008467E6">
              <w:rPr>
                <w:bCs/>
                <w:sz w:val="26"/>
                <w:szCs w:val="26"/>
              </w:rPr>
              <w:t>Zdroje a citace</w:t>
            </w:r>
          </w:p>
        </w:tc>
        <w:tc>
          <w:tcPr>
            <w:tcW w:w="3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40D" w:rsidRPr="0039340D" w:rsidRDefault="0039340D" w:rsidP="003934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24"/>
                <w:szCs w:val="24"/>
              </w:rPr>
            </w:pPr>
            <w:r w:rsidRPr="0039340D">
              <w:rPr>
                <w:rFonts w:cs="ArialMT-Identity-H"/>
                <w:sz w:val="24"/>
                <w:szCs w:val="24"/>
              </w:rPr>
              <w:t>Charvát J., Zhouf J., Boček L., Matematika pro gymnázia</w:t>
            </w:r>
            <w:r>
              <w:rPr>
                <w:rFonts w:cs="ArialMT-Identity-H"/>
                <w:sz w:val="24"/>
                <w:szCs w:val="24"/>
              </w:rPr>
              <w:t xml:space="preserve"> -</w:t>
            </w:r>
            <w:r w:rsidRPr="0039340D">
              <w:rPr>
                <w:rFonts w:cs="ArialMT-Identity-H"/>
                <w:sz w:val="24"/>
                <w:szCs w:val="24"/>
              </w:rPr>
              <w:t xml:space="preserve"> Rovnice a nerovnice,</w:t>
            </w:r>
            <w:r>
              <w:rPr>
                <w:rFonts w:cs="ArialMT-Identity-H"/>
                <w:sz w:val="24"/>
                <w:szCs w:val="24"/>
              </w:rPr>
              <w:t xml:space="preserve"> </w:t>
            </w:r>
            <w:r w:rsidRPr="0039340D">
              <w:rPr>
                <w:rFonts w:cs="ArialMT-Identity-H"/>
                <w:sz w:val="24"/>
                <w:szCs w:val="24"/>
              </w:rPr>
              <w:t>Prometheus, Praha 2006</w:t>
            </w:r>
          </w:p>
          <w:p w:rsidR="0039340D" w:rsidRPr="0039340D" w:rsidRDefault="0039340D" w:rsidP="003934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24"/>
                <w:szCs w:val="24"/>
              </w:rPr>
            </w:pPr>
            <w:r w:rsidRPr="0039340D">
              <w:rPr>
                <w:rFonts w:cs="ArialMT-Identity-H"/>
                <w:sz w:val="24"/>
                <w:szCs w:val="24"/>
              </w:rPr>
              <w:t xml:space="preserve">Odvárko O., Matematika pro gymnázia </w:t>
            </w:r>
            <w:r>
              <w:rPr>
                <w:rFonts w:cs="ArialMT-Identity-H"/>
                <w:sz w:val="24"/>
                <w:szCs w:val="24"/>
              </w:rPr>
              <w:t xml:space="preserve">- </w:t>
            </w:r>
            <w:r w:rsidRPr="0039340D">
              <w:rPr>
                <w:rFonts w:cs="ArialMT-Identity-H"/>
                <w:sz w:val="24"/>
                <w:szCs w:val="24"/>
              </w:rPr>
              <w:t>Goniometrie,</w:t>
            </w:r>
            <w:r>
              <w:rPr>
                <w:rFonts w:cs="ArialMT-Identity-H"/>
                <w:sz w:val="24"/>
                <w:szCs w:val="24"/>
              </w:rPr>
              <w:t xml:space="preserve"> P</w:t>
            </w:r>
            <w:r w:rsidRPr="0039340D">
              <w:rPr>
                <w:rFonts w:cs="ArialMT-Identity-H"/>
                <w:sz w:val="24"/>
                <w:szCs w:val="24"/>
              </w:rPr>
              <w:t>rometheus,</w:t>
            </w:r>
            <w:r>
              <w:rPr>
                <w:rFonts w:cs="ArialMT-Identity-H"/>
                <w:sz w:val="24"/>
                <w:szCs w:val="24"/>
              </w:rPr>
              <w:t xml:space="preserve"> </w:t>
            </w:r>
            <w:r w:rsidRPr="0039340D">
              <w:rPr>
                <w:rFonts w:cs="ArialMT-Identity-H"/>
                <w:sz w:val="24"/>
                <w:szCs w:val="24"/>
              </w:rPr>
              <w:t>Praha 1996</w:t>
            </w:r>
          </w:p>
          <w:p w:rsidR="0039340D" w:rsidRPr="0039340D" w:rsidRDefault="0039340D" w:rsidP="003934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24"/>
                <w:szCs w:val="24"/>
              </w:rPr>
            </w:pPr>
            <w:r w:rsidRPr="0039340D">
              <w:rPr>
                <w:rFonts w:cs="ArialMT-Identity-H"/>
                <w:sz w:val="24"/>
                <w:szCs w:val="24"/>
              </w:rPr>
              <w:t>Odvárko O., Matematika pro gymnázia</w:t>
            </w:r>
            <w:r>
              <w:rPr>
                <w:rFonts w:cs="ArialMT-Identity-H"/>
                <w:sz w:val="24"/>
                <w:szCs w:val="24"/>
              </w:rPr>
              <w:t xml:space="preserve"> -</w:t>
            </w:r>
            <w:r w:rsidRPr="0039340D">
              <w:rPr>
                <w:rFonts w:cs="ArialMT-Identity-H"/>
                <w:sz w:val="24"/>
                <w:szCs w:val="24"/>
              </w:rPr>
              <w:t xml:space="preserve"> Funkce, Prometheus,</w:t>
            </w:r>
          </w:p>
          <w:p w:rsidR="0039340D" w:rsidRPr="0039340D" w:rsidRDefault="0039340D" w:rsidP="003934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24"/>
                <w:szCs w:val="24"/>
              </w:rPr>
            </w:pPr>
            <w:r w:rsidRPr="0039340D">
              <w:rPr>
                <w:rFonts w:cs="ArialMT-Identity-H"/>
                <w:sz w:val="24"/>
                <w:szCs w:val="24"/>
              </w:rPr>
              <w:t>Praha 2009</w:t>
            </w:r>
          </w:p>
          <w:p w:rsidR="0039340D" w:rsidRPr="0039340D" w:rsidRDefault="0039340D" w:rsidP="0039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-Identity-H" w:hAnsi="ArialMT-Identity-H" w:cs="ArialMT-Identity-H"/>
              </w:rPr>
            </w:pPr>
            <w:r w:rsidRPr="0039340D">
              <w:rPr>
                <w:rFonts w:cs="ArialMT-Identity-H"/>
                <w:sz w:val="24"/>
                <w:szCs w:val="24"/>
              </w:rPr>
              <w:t>Kočandrle M., Boček L., Matematika pro gymnázia</w:t>
            </w:r>
            <w:r>
              <w:rPr>
                <w:rFonts w:cs="ArialMT-Identity-H"/>
                <w:sz w:val="24"/>
                <w:szCs w:val="24"/>
              </w:rPr>
              <w:t xml:space="preserve"> - </w:t>
            </w:r>
            <w:r w:rsidRPr="0039340D">
              <w:rPr>
                <w:rFonts w:cs="ArialMT-Identity-H"/>
                <w:sz w:val="24"/>
                <w:szCs w:val="24"/>
              </w:rPr>
              <w:t xml:space="preserve"> Analytická</w:t>
            </w:r>
            <w:r>
              <w:rPr>
                <w:rFonts w:cs="ArialMT-Identity-H"/>
                <w:sz w:val="24"/>
                <w:szCs w:val="24"/>
              </w:rPr>
              <w:t xml:space="preserve"> </w:t>
            </w:r>
            <w:r w:rsidRPr="0039340D">
              <w:rPr>
                <w:rFonts w:cs="ArialMT-Identity-H"/>
                <w:sz w:val="24"/>
                <w:szCs w:val="24"/>
              </w:rPr>
              <w:t>geometrie,</w:t>
            </w:r>
            <w:r>
              <w:rPr>
                <w:rFonts w:cs="ArialMT-Identity-H"/>
                <w:sz w:val="24"/>
                <w:szCs w:val="24"/>
              </w:rPr>
              <w:t xml:space="preserve"> </w:t>
            </w:r>
            <w:r w:rsidRPr="0039340D">
              <w:rPr>
                <w:rFonts w:cs="ArialMT-Identity-H"/>
                <w:sz w:val="24"/>
                <w:szCs w:val="24"/>
              </w:rPr>
              <w:t>Prometheus, Praha 2011</w:t>
            </w:r>
          </w:p>
        </w:tc>
      </w:tr>
    </w:tbl>
    <w:p w:rsidR="008467E6" w:rsidRDefault="008467E6" w:rsidP="00315C54">
      <w:pPr>
        <w:jc w:val="center"/>
        <w:rPr>
          <w:b/>
          <w:sz w:val="24"/>
          <w:szCs w:val="24"/>
          <w:u w:val="double"/>
        </w:rPr>
      </w:pPr>
    </w:p>
    <w:p w:rsidR="00CF7F41" w:rsidRDefault="00CF7F41" w:rsidP="007B7409">
      <w:pPr>
        <w:spacing w:line="600" w:lineRule="auto"/>
        <w:rPr>
          <w:sz w:val="24"/>
          <w:szCs w:val="24"/>
        </w:rPr>
      </w:pPr>
    </w:p>
    <w:p w:rsidR="00BE5AC8" w:rsidRPr="00BE5AC8" w:rsidRDefault="00B331B1" w:rsidP="00BE5AC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Pokyny k práci se soubory a přehled obsahu souborů</w:t>
      </w:r>
      <w:r>
        <w:t xml:space="preserve"> </w:t>
      </w:r>
    </w:p>
    <w:p w:rsidR="00B331B1" w:rsidRDefault="00B331B1" w:rsidP="00B331B1">
      <w:pPr>
        <w:rPr>
          <w:b/>
        </w:rPr>
      </w:pPr>
      <w:r>
        <w:rPr>
          <w:b/>
        </w:rPr>
        <w:t>P</w:t>
      </w:r>
      <w:r w:rsidR="00BE5AC8">
        <w:rPr>
          <w:b/>
        </w:rPr>
        <w:t>okyny k práci se soubory</w:t>
      </w:r>
    </w:p>
    <w:p w:rsidR="00B331B1" w:rsidRDefault="00B331B1" w:rsidP="00B331B1">
      <w:r>
        <w:t xml:space="preserve">Soubory byly vytvořeny v programu Geogebra, verze 4.4.1.0. Pro správné zobrazení a fungování interaktivních prvků je tedy třeba nainstalovat tuto nebo vyšší verzi programu Geogebra. (www. Geogebra.org). </w:t>
      </w:r>
      <w:r w:rsidR="006C4A5F">
        <w:t xml:space="preserve"> Aby bylo možné zobrazit úvodní stránku, byly vytvořeny ještě soubory v programu SMART notebook, verze 11.</w:t>
      </w:r>
    </w:p>
    <w:p w:rsidR="006C4A5F" w:rsidRDefault="006C4A5F" w:rsidP="00B331B1">
      <w:r>
        <w:t>Po otevření souboru *.notebook se objeví první stránka s úvodní tabulkou. Na druhé stránce jsou pokyny a odkaz na vlastní Geogebra soubor, přípona ggb.</w:t>
      </w:r>
    </w:p>
    <w:p w:rsidR="00BE5AC8" w:rsidRPr="00BE5AC8" w:rsidRDefault="00BE5AC8" w:rsidP="00B331B1">
      <w:pPr>
        <w:rPr>
          <w:b/>
        </w:rPr>
      </w:pPr>
      <w:r w:rsidRPr="00BE5AC8">
        <w:rPr>
          <w:b/>
        </w:rPr>
        <w:t>Pokyny k práci se soubory *.ggb</w:t>
      </w:r>
    </w:p>
    <w:p w:rsidR="00B331B1" w:rsidRDefault="00B331B1" w:rsidP="00BE5AC8">
      <w:r>
        <w:t xml:space="preserve">Po otevření </w:t>
      </w:r>
      <w:r w:rsidR="006C4A5F">
        <w:t xml:space="preserve">Geogebra </w:t>
      </w:r>
      <w:r>
        <w:t xml:space="preserve">souboru </w:t>
      </w:r>
      <w:r w:rsidR="00BE5AC8">
        <w:t>je obrazovka rozdělena na dvě části. V levé části jsou ovládací prvky (posuvníky, tlačítka, zaškrtávací políčka) a v pravé části se vykreslují příslušné křivky (funkce, kuželosečky, atd.). Pomocí posuvníků lze měnit</w:t>
      </w:r>
      <w:r w:rsidR="00A1061C">
        <w:t xml:space="preserve"> hodnotu</w:t>
      </w:r>
      <w:r w:rsidR="00BE5AC8">
        <w:t xml:space="preserve"> koeficient</w:t>
      </w:r>
      <w:r w:rsidR="00A1061C">
        <w:t>ů</w:t>
      </w:r>
      <w:r w:rsidR="00BE5AC8">
        <w:t>, zaškrtávací políčka slouží obvykle k zobrazení určitých prvků grafu nebo k zobrazení dalšího kroku konstrukce</w:t>
      </w:r>
      <w:r w:rsidR="00A1061C">
        <w:t xml:space="preserve"> grafu</w:t>
      </w:r>
      <w:r w:rsidR="00BE5AC8">
        <w:t xml:space="preserve">. Tlačítka </w:t>
      </w:r>
      <w:r w:rsidR="00A1061C">
        <w:t xml:space="preserve">obvykle </w:t>
      </w:r>
      <w:r w:rsidR="00BE5AC8">
        <w:t xml:space="preserve">přepínají různé tvary předpisů nerovnic, funkcí, kuželoseček. </w:t>
      </w:r>
    </w:p>
    <w:p w:rsidR="00B331B1" w:rsidRDefault="00E65F05" w:rsidP="00E65F05">
      <w:pPr>
        <w:spacing w:after="0"/>
        <w:jc w:val="center"/>
        <w:rPr>
          <w:b/>
          <w:u w:val="single"/>
        </w:rPr>
      </w:pPr>
      <w:r w:rsidRPr="00E65F05">
        <w:rPr>
          <w:b/>
          <w:u w:val="single"/>
        </w:rPr>
        <w:t>Přehled obsahů souborů</w:t>
      </w:r>
    </w:p>
    <w:p w:rsidR="00E65F05" w:rsidRDefault="00E65F05" w:rsidP="00E65F05">
      <w:pPr>
        <w:spacing w:after="0"/>
      </w:pPr>
    </w:p>
    <w:p w:rsidR="00B331B1" w:rsidRDefault="00BE5AC8" w:rsidP="00B331B1">
      <w:pPr>
        <w:spacing w:after="0"/>
      </w:pPr>
      <w:r>
        <w:t>3</w:t>
      </w:r>
      <w:r w:rsidR="00CE0482">
        <w:t>_1_</w:t>
      </w:r>
      <w:r>
        <w:t>M_01.notebook, 3</w:t>
      </w:r>
      <w:r w:rsidR="00CE0482">
        <w:t>_1_</w:t>
      </w:r>
      <w:r>
        <w:t>M</w:t>
      </w:r>
      <w:r w:rsidR="00CE0482">
        <w:t>_01_PR.ggb</w:t>
      </w:r>
    </w:p>
    <w:p w:rsidR="00B331B1" w:rsidRDefault="00BE5AC8" w:rsidP="00B331B1">
      <w:pPr>
        <w:spacing w:after="0"/>
      </w:pPr>
      <w:r>
        <w:t>Grafické řešení jedné lineární rovnice.</w:t>
      </w:r>
    </w:p>
    <w:p w:rsidR="00B331B1" w:rsidRDefault="00B331B1" w:rsidP="00B331B1">
      <w:pPr>
        <w:spacing w:after="0"/>
      </w:pPr>
    </w:p>
    <w:p w:rsidR="00B331B1" w:rsidRDefault="00BE5AC8" w:rsidP="00B331B1">
      <w:pPr>
        <w:spacing w:after="0"/>
      </w:pPr>
      <w:r>
        <w:t>3</w:t>
      </w:r>
      <w:r w:rsidR="00CE0482">
        <w:t>_1_</w:t>
      </w:r>
      <w:r>
        <w:t>M</w:t>
      </w:r>
      <w:r w:rsidR="00CE0482">
        <w:t xml:space="preserve">_02.notebook, </w:t>
      </w:r>
      <w:r>
        <w:t>3</w:t>
      </w:r>
      <w:r w:rsidR="00CE0482">
        <w:t>_1_</w:t>
      </w:r>
      <w:r>
        <w:t>M</w:t>
      </w:r>
      <w:r w:rsidR="00CE0482">
        <w:t>_02_PR.ggb</w:t>
      </w:r>
    </w:p>
    <w:p w:rsidR="00B331B1" w:rsidRDefault="00BE5AC8" w:rsidP="00B331B1">
      <w:pPr>
        <w:spacing w:after="0"/>
      </w:pPr>
      <w:r>
        <w:t>Grafické řešení soustavy dvou lineárních rovnic.</w:t>
      </w:r>
    </w:p>
    <w:p w:rsidR="00B331B1" w:rsidRDefault="00B331B1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_03.notebook,</w:t>
      </w:r>
      <w:r w:rsidR="00CE0482" w:rsidRPr="00CE0482">
        <w:t xml:space="preserve"> </w:t>
      </w:r>
      <w:r>
        <w:t>3_1_M</w:t>
      </w:r>
      <w:r w:rsidR="00CE0482">
        <w:t>_03_PR.ggb</w:t>
      </w:r>
    </w:p>
    <w:p w:rsidR="00B331B1" w:rsidRDefault="0039340D" w:rsidP="00B331B1">
      <w:pPr>
        <w:spacing w:after="0"/>
      </w:pPr>
      <w:r>
        <w:t>Nerovnice v součinovém tvaru a její grafické řešení.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_04.notebook,</w:t>
      </w:r>
      <w:r w:rsidR="00CE0482" w:rsidRPr="00CE0482">
        <w:t xml:space="preserve"> </w:t>
      </w:r>
      <w:r>
        <w:t>3_1_M</w:t>
      </w:r>
      <w:r w:rsidR="00CE0482">
        <w:t>_04_PR.ggb</w:t>
      </w:r>
    </w:p>
    <w:p w:rsidR="0039340D" w:rsidRDefault="0039340D" w:rsidP="00B331B1">
      <w:pPr>
        <w:spacing w:after="0"/>
      </w:pPr>
      <w:r>
        <w:t>Nerovnice v podílovém tvaru a její grafické řešení.</w:t>
      </w:r>
    </w:p>
    <w:p w:rsidR="0039340D" w:rsidRP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_05.notebook,</w:t>
      </w:r>
      <w:r w:rsidR="00CE0482" w:rsidRPr="00CE0482">
        <w:t xml:space="preserve"> </w:t>
      </w:r>
      <w:r>
        <w:t>3_1_M</w:t>
      </w:r>
      <w:r w:rsidR="00CE0482">
        <w:t>_05_PR.ggb</w:t>
      </w:r>
    </w:p>
    <w:p w:rsidR="00B331B1" w:rsidRDefault="0039340D" w:rsidP="00B331B1">
      <w:pPr>
        <w:spacing w:after="0"/>
      </w:pPr>
      <w:r>
        <w:t>Kvadratická nerovnice a její grafické řešení.</w:t>
      </w:r>
    </w:p>
    <w:p w:rsidR="0039340D" w:rsidRDefault="0039340D" w:rsidP="00B331B1">
      <w:pPr>
        <w:spacing w:after="0"/>
        <w:rPr>
          <w:b/>
        </w:rPr>
      </w:pPr>
    </w:p>
    <w:p w:rsidR="00B331B1" w:rsidRDefault="0039340D" w:rsidP="00B331B1">
      <w:pPr>
        <w:spacing w:after="0"/>
      </w:pPr>
      <w:r>
        <w:t>3_1_M</w:t>
      </w:r>
      <w:r w:rsidR="00CE0482">
        <w:t>_06.notebook,</w:t>
      </w:r>
      <w:r w:rsidR="00CE0482" w:rsidRPr="00CE0482">
        <w:t xml:space="preserve"> </w:t>
      </w:r>
      <w:r>
        <w:t>3_1_M</w:t>
      </w:r>
      <w:r w:rsidR="00CE0482">
        <w:t>_06_PR.ggb</w:t>
      </w:r>
    </w:p>
    <w:p w:rsidR="00B331B1" w:rsidRDefault="0039340D" w:rsidP="00B331B1">
      <w:pPr>
        <w:spacing w:after="0"/>
      </w:pPr>
      <w:r>
        <w:t>Graf funkce sinus a cosinus.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_07.notebook,</w:t>
      </w:r>
      <w:r w:rsidR="00CE0482" w:rsidRPr="00CE0482">
        <w:t xml:space="preserve"> </w:t>
      </w:r>
      <w:r>
        <w:t>3_1_M</w:t>
      </w:r>
      <w:r w:rsidR="00CE0482">
        <w:t>_07_PR.ggb</w:t>
      </w:r>
    </w:p>
    <w:p w:rsidR="00B331B1" w:rsidRDefault="0039340D" w:rsidP="00B331B1">
      <w:pPr>
        <w:spacing w:after="0"/>
      </w:pPr>
      <w:r>
        <w:t xml:space="preserve">Graf funkce tangens. </w:t>
      </w:r>
    </w:p>
    <w:p w:rsidR="0039340D" w:rsidRDefault="0039340D" w:rsidP="00B331B1">
      <w:pPr>
        <w:spacing w:after="0"/>
        <w:rPr>
          <w:b/>
        </w:rPr>
      </w:pPr>
    </w:p>
    <w:p w:rsidR="00B331B1" w:rsidRDefault="0039340D" w:rsidP="00B331B1">
      <w:pPr>
        <w:spacing w:after="0"/>
      </w:pPr>
      <w:r>
        <w:t>3_1_M</w:t>
      </w:r>
      <w:r w:rsidR="00CE0482">
        <w:t>_08.notebook,</w:t>
      </w:r>
      <w:r w:rsidR="00CE0482" w:rsidRPr="00CE0482">
        <w:t xml:space="preserve"> </w:t>
      </w:r>
      <w:r>
        <w:t>3_1_M</w:t>
      </w:r>
      <w:r w:rsidR="00CE0482">
        <w:t>_08_PR.ggb</w:t>
      </w:r>
    </w:p>
    <w:p w:rsidR="0039340D" w:rsidRDefault="0039340D" w:rsidP="00B331B1">
      <w:pPr>
        <w:spacing w:after="0"/>
      </w:pPr>
      <w:r>
        <w:t>Tvary grafů některých goniometrických funkcí v závislosti na hodnotách koeficientů.</w:t>
      </w:r>
    </w:p>
    <w:p w:rsidR="00B331B1" w:rsidRDefault="0039340D" w:rsidP="00B331B1">
      <w:pPr>
        <w:spacing w:after="0"/>
      </w:pPr>
      <w:r>
        <w:t xml:space="preserve"> </w:t>
      </w:r>
      <w:r w:rsidR="00B331B1">
        <w:t xml:space="preserve">  </w:t>
      </w:r>
    </w:p>
    <w:p w:rsidR="00B331B1" w:rsidRDefault="0039340D" w:rsidP="00B331B1">
      <w:pPr>
        <w:spacing w:after="0"/>
      </w:pPr>
      <w:r>
        <w:t>3_1_M</w:t>
      </w:r>
      <w:r w:rsidR="00CE0482">
        <w:t>_09.notebook,</w:t>
      </w:r>
      <w:r w:rsidR="00CE0482" w:rsidRPr="00CE0482">
        <w:t xml:space="preserve"> </w:t>
      </w:r>
      <w:r>
        <w:t>3_1_M</w:t>
      </w:r>
      <w:r w:rsidR="00CE0482">
        <w:t>_09_PR.ggb</w:t>
      </w:r>
    </w:p>
    <w:p w:rsidR="0039340D" w:rsidRDefault="0039340D" w:rsidP="00B331B1">
      <w:pPr>
        <w:spacing w:after="0"/>
      </w:pPr>
      <w:r>
        <w:t>Kvadratická funkce.</w:t>
      </w:r>
    </w:p>
    <w:p w:rsidR="0039340D" w:rsidRP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_10.notebook,</w:t>
      </w:r>
      <w:r w:rsidR="00CE0482" w:rsidRPr="00CE0482">
        <w:t xml:space="preserve"> </w:t>
      </w:r>
      <w:r>
        <w:t>3_1_M</w:t>
      </w:r>
      <w:r w:rsidR="00CE0482">
        <w:t>_10_PR.ggb</w:t>
      </w:r>
    </w:p>
    <w:p w:rsidR="00B331B1" w:rsidRDefault="0039340D" w:rsidP="00B331B1">
      <w:pPr>
        <w:spacing w:after="0"/>
      </w:pPr>
      <w:r>
        <w:t>Nepřímá úměrnost.</w:t>
      </w:r>
    </w:p>
    <w:p w:rsidR="0039340D" w:rsidRDefault="0039340D" w:rsidP="00B331B1">
      <w:pPr>
        <w:spacing w:after="0"/>
        <w:rPr>
          <w:b/>
        </w:rPr>
      </w:pPr>
    </w:p>
    <w:p w:rsidR="00B331B1" w:rsidRDefault="0039340D" w:rsidP="00B331B1">
      <w:pPr>
        <w:spacing w:after="0"/>
      </w:pPr>
      <w:r>
        <w:t>3_1_M</w:t>
      </w:r>
      <w:r w:rsidR="00CE0482">
        <w:t>_11.notebook,</w:t>
      </w:r>
      <w:r w:rsidR="00CE0482" w:rsidRPr="00CE0482">
        <w:t xml:space="preserve"> </w:t>
      </w:r>
      <w:r>
        <w:t>3_1_M</w:t>
      </w:r>
      <w:r w:rsidR="00CE0482">
        <w:t>_11_PR.ggb</w:t>
      </w:r>
    </w:p>
    <w:p w:rsidR="00B331B1" w:rsidRDefault="0039340D" w:rsidP="00B331B1">
      <w:pPr>
        <w:spacing w:after="0"/>
      </w:pPr>
      <w:r>
        <w:t>Lineárně lomená funkce.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_12.notebook,</w:t>
      </w:r>
      <w:r w:rsidR="00CE0482" w:rsidRPr="00CE0482">
        <w:t xml:space="preserve"> </w:t>
      </w:r>
      <w:r>
        <w:t>3_1_M</w:t>
      </w:r>
      <w:r w:rsidR="00CE0482">
        <w:t>_12_PR.ggb</w:t>
      </w:r>
    </w:p>
    <w:p w:rsidR="00B331B1" w:rsidRDefault="0039340D" w:rsidP="00B331B1">
      <w:pPr>
        <w:spacing w:after="0"/>
      </w:pPr>
      <w:r>
        <w:t>Mocninná funkce.</w:t>
      </w:r>
    </w:p>
    <w:p w:rsidR="0039340D" w:rsidRDefault="0039340D" w:rsidP="00B331B1">
      <w:pPr>
        <w:spacing w:after="0"/>
        <w:rPr>
          <w:b/>
        </w:rPr>
      </w:pPr>
    </w:p>
    <w:p w:rsidR="00B331B1" w:rsidRDefault="0039340D" w:rsidP="00B331B1">
      <w:pPr>
        <w:spacing w:after="0"/>
      </w:pPr>
      <w:r>
        <w:t>3_1_M</w:t>
      </w:r>
      <w:r w:rsidR="00CE0482">
        <w:t>_13.notebook,</w:t>
      </w:r>
      <w:r w:rsidR="00CE0482" w:rsidRPr="00CE0482">
        <w:t xml:space="preserve"> </w:t>
      </w:r>
      <w:r>
        <w:t>3_1_M</w:t>
      </w:r>
      <w:r w:rsidR="00CE0482">
        <w:t>_13_PR.ggb</w:t>
      </w:r>
    </w:p>
    <w:p w:rsidR="00B331B1" w:rsidRDefault="0039340D" w:rsidP="00B331B1">
      <w:pPr>
        <w:spacing w:after="0"/>
      </w:pPr>
      <w:r>
        <w:t>Exponenciální funkce.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_14.notebook,</w:t>
      </w:r>
      <w:r w:rsidR="00CE0482" w:rsidRPr="00CE0482">
        <w:t xml:space="preserve"> </w:t>
      </w:r>
      <w:r>
        <w:t>3_1_M</w:t>
      </w:r>
      <w:r w:rsidR="00CE0482">
        <w:t>_14_PR.ggb</w:t>
      </w:r>
    </w:p>
    <w:p w:rsidR="00B331B1" w:rsidRDefault="0039340D" w:rsidP="00B331B1">
      <w:pPr>
        <w:spacing w:after="0"/>
      </w:pPr>
      <w:r>
        <w:t>Logaritmická funkce.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_15.notebook,</w:t>
      </w:r>
      <w:r w:rsidR="00CE0482" w:rsidRPr="00CE0482">
        <w:t xml:space="preserve"> </w:t>
      </w:r>
      <w:r>
        <w:t>3_1_M</w:t>
      </w:r>
      <w:r w:rsidR="00CE0482">
        <w:t>_15_PR.ggb</w:t>
      </w:r>
    </w:p>
    <w:p w:rsidR="00B331B1" w:rsidRDefault="0039340D" w:rsidP="00B331B1">
      <w:pPr>
        <w:spacing w:after="0"/>
      </w:pPr>
      <w:r>
        <w:t>Lineární funkce s absolutní hodnotou.</w:t>
      </w:r>
    </w:p>
    <w:p w:rsidR="00B331B1" w:rsidRDefault="00B331B1" w:rsidP="00B331B1">
      <w:pPr>
        <w:spacing w:after="0"/>
      </w:pPr>
    </w:p>
    <w:p w:rsidR="00B331B1" w:rsidRDefault="0039340D" w:rsidP="00B331B1">
      <w:pPr>
        <w:spacing w:after="0"/>
      </w:pPr>
      <w:r>
        <w:t>3_1_M_16.notebook,</w:t>
      </w:r>
      <w:r w:rsidRPr="00CE0482">
        <w:t xml:space="preserve"> </w:t>
      </w:r>
      <w:r>
        <w:t>3_1_M_16_PR.ggb</w:t>
      </w:r>
    </w:p>
    <w:p w:rsidR="00B331B1" w:rsidRDefault="0039340D" w:rsidP="00B331B1">
      <w:pPr>
        <w:spacing w:after="0"/>
      </w:pPr>
      <w:r>
        <w:t>Kvadratická funkce s absolutní hodnotou.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_17.</w:t>
      </w:r>
      <w:r>
        <w:t>notebook,</w:t>
      </w:r>
      <w:r w:rsidRPr="00CE0482">
        <w:t xml:space="preserve"> </w:t>
      </w:r>
      <w:r>
        <w:t>3_1_M_17_PR.ggb</w:t>
      </w:r>
    </w:p>
    <w:p w:rsidR="00B331B1" w:rsidRDefault="0039340D" w:rsidP="00B331B1">
      <w:pPr>
        <w:spacing w:after="0"/>
      </w:pPr>
      <w:r>
        <w:t>Kružnice.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</w:t>
      </w:r>
      <w:r w:rsidR="00CE0482">
        <w:t>_18</w:t>
      </w:r>
      <w:r>
        <w:t>.notebook,</w:t>
      </w:r>
      <w:r w:rsidRPr="00CE0482">
        <w:t xml:space="preserve"> </w:t>
      </w:r>
      <w:r>
        <w:t>3_1_M_18_PR.ggb</w:t>
      </w:r>
    </w:p>
    <w:p w:rsidR="00B331B1" w:rsidRDefault="0039340D" w:rsidP="00B331B1">
      <w:pPr>
        <w:spacing w:after="0"/>
      </w:pPr>
      <w:r>
        <w:t>Elipsa.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3_1_M_19.notebook,</w:t>
      </w:r>
      <w:r w:rsidRPr="00CE0482">
        <w:t xml:space="preserve"> </w:t>
      </w:r>
      <w:r>
        <w:t>3_1_M_19_PR.ggb</w:t>
      </w:r>
    </w:p>
    <w:p w:rsidR="0039340D" w:rsidRDefault="0039340D" w:rsidP="00B331B1">
      <w:pPr>
        <w:spacing w:after="0"/>
      </w:pPr>
      <w:r>
        <w:t>Hyperbola.</w:t>
      </w:r>
    </w:p>
    <w:p w:rsidR="0039340D" w:rsidRDefault="0039340D" w:rsidP="00B331B1">
      <w:pPr>
        <w:spacing w:after="0"/>
      </w:pPr>
    </w:p>
    <w:p w:rsidR="00B331B1" w:rsidRDefault="0039340D" w:rsidP="00B331B1">
      <w:pPr>
        <w:spacing w:after="0"/>
      </w:pPr>
      <w:r>
        <w:t>3_1_M_20.notebook,</w:t>
      </w:r>
      <w:r w:rsidRPr="00CE0482">
        <w:t xml:space="preserve"> </w:t>
      </w:r>
      <w:r>
        <w:t>3_1_M_20_PR.ggb</w:t>
      </w:r>
    </w:p>
    <w:p w:rsidR="00B331B1" w:rsidRPr="00315C54" w:rsidRDefault="0039340D" w:rsidP="007B7409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Parabola.</w:t>
      </w:r>
    </w:p>
    <w:sectPr w:rsidR="00B331B1" w:rsidRPr="00315C54" w:rsidSect="0039340D">
      <w:pgSz w:w="11906" w:h="16838"/>
      <w:pgMar w:top="568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174D6"/>
    <w:rsid w:val="000174D6"/>
    <w:rsid w:val="00046E16"/>
    <w:rsid w:val="000B6059"/>
    <w:rsid w:val="000E0AF8"/>
    <w:rsid w:val="000E0D6A"/>
    <w:rsid w:val="000F21AB"/>
    <w:rsid w:val="001F1CEC"/>
    <w:rsid w:val="002624D0"/>
    <w:rsid w:val="002737A4"/>
    <w:rsid w:val="002861A0"/>
    <w:rsid w:val="0031226C"/>
    <w:rsid w:val="00315C54"/>
    <w:rsid w:val="0039340D"/>
    <w:rsid w:val="003C554C"/>
    <w:rsid w:val="003C7051"/>
    <w:rsid w:val="00431DA1"/>
    <w:rsid w:val="00451DF2"/>
    <w:rsid w:val="0048271A"/>
    <w:rsid w:val="004B31F9"/>
    <w:rsid w:val="004E395B"/>
    <w:rsid w:val="004F1C36"/>
    <w:rsid w:val="004F703D"/>
    <w:rsid w:val="0058653A"/>
    <w:rsid w:val="00647061"/>
    <w:rsid w:val="006947D0"/>
    <w:rsid w:val="006C4A5F"/>
    <w:rsid w:val="006D1415"/>
    <w:rsid w:val="006D26FE"/>
    <w:rsid w:val="006E7304"/>
    <w:rsid w:val="0076792E"/>
    <w:rsid w:val="007B7409"/>
    <w:rsid w:val="007F51A7"/>
    <w:rsid w:val="008467E6"/>
    <w:rsid w:val="008C1221"/>
    <w:rsid w:val="008F3FB4"/>
    <w:rsid w:val="009078BB"/>
    <w:rsid w:val="00913270"/>
    <w:rsid w:val="00926A0D"/>
    <w:rsid w:val="0092760D"/>
    <w:rsid w:val="009619DC"/>
    <w:rsid w:val="00A1061C"/>
    <w:rsid w:val="00A205EA"/>
    <w:rsid w:val="00A33A83"/>
    <w:rsid w:val="00B331B1"/>
    <w:rsid w:val="00B621AD"/>
    <w:rsid w:val="00B70B25"/>
    <w:rsid w:val="00B829DD"/>
    <w:rsid w:val="00BD558D"/>
    <w:rsid w:val="00BE5AC8"/>
    <w:rsid w:val="00C05E70"/>
    <w:rsid w:val="00C5754F"/>
    <w:rsid w:val="00CE0482"/>
    <w:rsid w:val="00CF1A8B"/>
    <w:rsid w:val="00CF7F41"/>
    <w:rsid w:val="00D73512"/>
    <w:rsid w:val="00DC23F5"/>
    <w:rsid w:val="00E06765"/>
    <w:rsid w:val="00E10018"/>
    <w:rsid w:val="00E50570"/>
    <w:rsid w:val="00E63CAD"/>
    <w:rsid w:val="00E64297"/>
    <w:rsid w:val="00E65F05"/>
    <w:rsid w:val="00E85251"/>
    <w:rsid w:val="00E93350"/>
    <w:rsid w:val="00EC345B"/>
    <w:rsid w:val="00F51B70"/>
    <w:rsid w:val="00F55446"/>
    <w:rsid w:val="00F71B69"/>
    <w:rsid w:val="00F7720F"/>
    <w:rsid w:val="00F838FC"/>
    <w:rsid w:val="00F9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404880"/>
      <o:colormenu v:ext="edit" fillcolor="#002060" strokecolor="#404880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331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4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Holejšovský</dc:creator>
  <cp:lastModifiedBy>Ladislav Holejšovský</cp:lastModifiedBy>
  <cp:revision>4</cp:revision>
  <dcterms:created xsi:type="dcterms:W3CDTF">2014-05-17T15:01:00Z</dcterms:created>
  <dcterms:modified xsi:type="dcterms:W3CDTF">2014-05-17T15:05:00Z</dcterms:modified>
</cp:coreProperties>
</file>